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38F5" w14:textId="77777777" w:rsidR="00A1078E" w:rsidRDefault="00A1078E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</w:p>
    <w:p w14:paraId="72A701BE" w14:textId="475B3C4D" w:rsidR="000510FA" w:rsidRPr="00344C3A" w:rsidRDefault="00874BA0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344C3A">
        <w:rPr>
          <w:b/>
          <w:szCs w:val="24"/>
          <w:lang w:val="kk-KZ"/>
        </w:rPr>
        <w:t>«</w:t>
      </w:r>
      <w:r w:rsidR="00237D20" w:rsidRPr="00344C3A">
        <w:rPr>
          <w:b/>
          <w:bCs/>
          <w:szCs w:val="24"/>
          <w:shd w:val="clear" w:color="auto" w:fill="FFFFFF"/>
        </w:rPr>
        <w:t>7M05109 -Биотехнология</w:t>
      </w:r>
      <w:r w:rsidRPr="00344C3A">
        <w:rPr>
          <w:b/>
          <w:szCs w:val="24"/>
          <w:lang w:val="kk-KZ"/>
        </w:rPr>
        <w:t>»</w:t>
      </w:r>
      <w:r w:rsidRPr="00344C3A">
        <w:rPr>
          <w:b/>
          <w:szCs w:val="24"/>
        </w:rPr>
        <w:t xml:space="preserve"> </w:t>
      </w:r>
      <w:proofErr w:type="spellStart"/>
      <w:r w:rsidR="000510FA" w:rsidRPr="00344C3A">
        <w:rPr>
          <w:b/>
          <w:szCs w:val="24"/>
        </w:rPr>
        <w:t>маманды</w:t>
      </w:r>
      <w:proofErr w:type="spellEnd"/>
      <w:r w:rsidR="000510FA" w:rsidRPr="00344C3A">
        <w:rPr>
          <w:b/>
          <w:szCs w:val="24"/>
          <w:lang w:val="kk-KZ"/>
        </w:rPr>
        <w:t>ғы</w:t>
      </w:r>
    </w:p>
    <w:p w14:paraId="0BFACD9D" w14:textId="2DF27221" w:rsidR="000510FA" w:rsidRPr="00344C3A" w:rsidRDefault="00874BA0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  <w:r w:rsidRPr="00344C3A">
        <w:rPr>
          <w:b/>
          <w:szCs w:val="24"/>
          <w:lang w:val="kk-KZ"/>
        </w:rPr>
        <w:t>«</w:t>
      </w:r>
      <w:proofErr w:type="spellStart"/>
      <w:r w:rsidR="00A1078E" w:rsidRPr="00A1078E">
        <w:rPr>
          <w:b/>
          <w:bCs/>
          <w:szCs w:val="24"/>
          <w:shd w:val="clear" w:color="auto" w:fill="FFFFFF"/>
          <w:lang w:val="ru-KZ"/>
        </w:rPr>
        <w:t>Биодеградацияланған</w:t>
      </w:r>
      <w:proofErr w:type="spellEnd"/>
      <w:r w:rsidR="00A1078E" w:rsidRPr="00A1078E">
        <w:rPr>
          <w:b/>
          <w:bCs/>
          <w:szCs w:val="24"/>
          <w:shd w:val="clear" w:color="auto" w:fill="FFFFFF"/>
          <w:lang w:val="ru-KZ"/>
        </w:rPr>
        <w:t xml:space="preserve"> </w:t>
      </w:r>
      <w:proofErr w:type="spellStart"/>
      <w:r w:rsidR="00A1078E" w:rsidRPr="00A1078E">
        <w:rPr>
          <w:b/>
          <w:bCs/>
          <w:szCs w:val="24"/>
          <w:shd w:val="clear" w:color="auto" w:fill="FFFFFF"/>
          <w:lang w:val="ru-KZ"/>
        </w:rPr>
        <w:t>полимерлер</w:t>
      </w:r>
      <w:proofErr w:type="spellEnd"/>
      <w:r w:rsidR="00A1078E" w:rsidRPr="00A1078E">
        <w:rPr>
          <w:b/>
          <w:bCs/>
          <w:szCs w:val="24"/>
          <w:shd w:val="clear" w:color="auto" w:fill="FFFFFF"/>
          <w:lang w:val="ru-KZ"/>
        </w:rPr>
        <w:t xml:space="preserve"> </w:t>
      </w:r>
      <w:proofErr w:type="spellStart"/>
      <w:r w:rsidR="00A1078E" w:rsidRPr="00A1078E">
        <w:rPr>
          <w:b/>
          <w:bCs/>
          <w:szCs w:val="24"/>
          <w:shd w:val="clear" w:color="auto" w:fill="FFFFFF"/>
          <w:lang w:val="ru-KZ"/>
        </w:rPr>
        <w:t>өндірісі</w:t>
      </w:r>
      <w:proofErr w:type="spellEnd"/>
      <w:r w:rsidR="000510FA" w:rsidRPr="00A1078E">
        <w:rPr>
          <w:b/>
          <w:szCs w:val="24"/>
          <w:lang w:val="kk-KZ"/>
        </w:rPr>
        <w:t>»</w:t>
      </w:r>
      <w:r w:rsidR="000510FA" w:rsidRPr="00344C3A">
        <w:rPr>
          <w:b/>
          <w:szCs w:val="24"/>
          <w:lang w:val="kk-KZ"/>
        </w:rPr>
        <w:t xml:space="preserve"> пәні бойынша </w:t>
      </w:r>
      <w:r w:rsidR="00237D20" w:rsidRPr="00344C3A">
        <w:rPr>
          <w:b/>
          <w:szCs w:val="24"/>
          <w:lang w:val="kk-KZ"/>
        </w:rPr>
        <w:t>М</w:t>
      </w:r>
      <w:r w:rsidR="00B56B32" w:rsidRPr="00344C3A">
        <w:rPr>
          <w:b/>
          <w:szCs w:val="24"/>
          <w:lang w:val="kk-KZ"/>
        </w:rPr>
        <w:t>Ө</w:t>
      </w:r>
      <w:r w:rsidR="000510FA" w:rsidRPr="00344C3A">
        <w:rPr>
          <w:b/>
          <w:szCs w:val="24"/>
          <w:lang w:val="kk-KZ"/>
        </w:rPr>
        <w:t>Ж тапсырмалары</w:t>
      </w:r>
      <w:r w:rsidR="00314015" w:rsidRPr="00344C3A">
        <w:rPr>
          <w:b/>
          <w:szCs w:val="24"/>
          <w:lang w:val="kk-KZ"/>
        </w:rPr>
        <w:t xml:space="preserve"> </w:t>
      </w:r>
    </w:p>
    <w:p w14:paraId="2FAEAF9E" w14:textId="77777777" w:rsidR="000510FA" w:rsidRPr="00344C3A" w:rsidRDefault="000510FA" w:rsidP="000510FA">
      <w:pPr>
        <w:pStyle w:val="21"/>
        <w:tabs>
          <w:tab w:val="left" w:pos="-142"/>
        </w:tabs>
        <w:ind w:right="-1" w:firstLine="567"/>
        <w:jc w:val="center"/>
        <w:rPr>
          <w:b/>
          <w:szCs w:val="24"/>
          <w:lang w:val="kk-KZ"/>
        </w:rPr>
      </w:pPr>
    </w:p>
    <w:p w14:paraId="5B9400FC" w14:textId="4867E8B1" w:rsidR="00196818" w:rsidRPr="00344C3A" w:rsidRDefault="000510FA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b/>
          <w:sz w:val="24"/>
          <w:szCs w:val="24"/>
          <w:lang w:val="ca-ES"/>
        </w:rPr>
        <w:t xml:space="preserve"> </w:t>
      </w:r>
      <w:r w:rsidRPr="00344C3A">
        <w:rPr>
          <w:b/>
          <w:sz w:val="24"/>
          <w:szCs w:val="24"/>
          <w:lang w:val="kk-KZ"/>
        </w:rPr>
        <w:tab/>
      </w:r>
      <w:r w:rsidRPr="00344C3A">
        <w:rPr>
          <w:sz w:val="24"/>
          <w:szCs w:val="24"/>
          <w:lang w:val="ca-ES"/>
        </w:rPr>
        <w:t xml:space="preserve"> </w:t>
      </w:r>
      <w:r w:rsidR="00237D20" w:rsidRPr="00344C3A">
        <w:rPr>
          <w:sz w:val="24"/>
          <w:szCs w:val="24"/>
          <w:lang w:val="kk-KZ"/>
        </w:rPr>
        <w:t>М</w:t>
      </w:r>
      <w:r w:rsidR="00B56B32" w:rsidRPr="00344C3A">
        <w:rPr>
          <w:sz w:val="24"/>
          <w:szCs w:val="24"/>
          <w:lang w:val="kk-KZ"/>
        </w:rPr>
        <w:t>Ө</w:t>
      </w:r>
      <w:r w:rsidR="00B92391" w:rsidRPr="00344C3A">
        <w:rPr>
          <w:sz w:val="24"/>
          <w:szCs w:val="24"/>
          <w:lang w:val="kk-KZ"/>
        </w:rPr>
        <w:t>Ж</w:t>
      </w:r>
      <w:r w:rsidRPr="00344C3A">
        <w:rPr>
          <w:sz w:val="24"/>
          <w:szCs w:val="24"/>
          <w:lang w:val="kk-KZ"/>
        </w:rPr>
        <w:t xml:space="preserve"> жұмыстары жазбаша</w:t>
      </w:r>
      <w:r w:rsidR="00B92391" w:rsidRPr="00344C3A">
        <w:rPr>
          <w:sz w:val="24"/>
          <w:szCs w:val="24"/>
          <w:lang w:val="kk-KZ"/>
        </w:rPr>
        <w:t xml:space="preserve">, </w:t>
      </w:r>
      <w:r w:rsidRPr="00344C3A">
        <w:rPr>
          <w:sz w:val="24"/>
          <w:szCs w:val="24"/>
          <w:lang w:val="kk-KZ"/>
        </w:rPr>
        <w:t>презентация</w:t>
      </w:r>
      <w:r w:rsidR="00B92391" w:rsidRPr="00344C3A">
        <w:rPr>
          <w:sz w:val="24"/>
          <w:szCs w:val="24"/>
          <w:lang w:val="kk-KZ"/>
        </w:rPr>
        <w:t xml:space="preserve"> </w:t>
      </w:r>
      <w:r w:rsidRPr="00344C3A">
        <w:rPr>
          <w:sz w:val="24"/>
          <w:szCs w:val="24"/>
          <w:lang w:val="kk-KZ"/>
        </w:rPr>
        <w:t xml:space="preserve"> түрінде орындалады</w:t>
      </w:r>
      <w:r w:rsidR="00196818" w:rsidRPr="00344C3A">
        <w:rPr>
          <w:sz w:val="24"/>
          <w:szCs w:val="24"/>
          <w:lang w:val="kk-KZ"/>
        </w:rPr>
        <w:t xml:space="preserve"> және</w:t>
      </w:r>
      <w:r w:rsidRPr="00344C3A">
        <w:rPr>
          <w:sz w:val="24"/>
          <w:szCs w:val="24"/>
          <w:lang w:val="kk-KZ"/>
        </w:rPr>
        <w:t xml:space="preserve"> </w:t>
      </w:r>
      <w:r w:rsidR="00196818" w:rsidRPr="00344C3A">
        <w:rPr>
          <w:sz w:val="24"/>
          <w:szCs w:val="24"/>
          <w:lang w:val="kk-KZ"/>
        </w:rPr>
        <w:t xml:space="preserve">белгіленген уақытта тапсырылуы тиіс. </w:t>
      </w:r>
    </w:p>
    <w:p w14:paraId="57F6B36A" w14:textId="5556A13F" w:rsidR="00196818" w:rsidRPr="00344C3A" w:rsidRDefault="00196818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sz w:val="24"/>
          <w:szCs w:val="24"/>
          <w:lang w:val="kk-KZ"/>
        </w:rPr>
        <w:t xml:space="preserve">Медициналық анықтамасы бар студенттерге </w:t>
      </w:r>
      <w:r w:rsidR="00237D20" w:rsidRPr="00344C3A">
        <w:rPr>
          <w:sz w:val="24"/>
          <w:szCs w:val="24"/>
          <w:lang w:val="kk-KZ"/>
        </w:rPr>
        <w:t>МӨЖ</w:t>
      </w:r>
      <w:r w:rsidRPr="00344C3A">
        <w:rPr>
          <w:sz w:val="24"/>
          <w:szCs w:val="24"/>
          <w:lang w:val="kk-KZ"/>
        </w:rPr>
        <w:t xml:space="preserve"> тапсырмаларын белгіленген уақыттан кейінірек тапсыруға мүмкіндік беріледі.</w:t>
      </w:r>
    </w:p>
    <w:p w14:paraId="2E4DCA9E" w14:textId="7774CAA5" w:rsidR="000510FA" w:rsidRPr="00344C3A" w:rsidRDefault="00237D20" w:rsidP="0091552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  <w:r w:rsidRPr="00344C3A">
        <w:rPr>
          <w:sz w:val="24"/>
          <w:szCs w:val="24"/>
          <w:lang w:val="kk-KZ"/>
        </w:rPr>
        <w:t>МӨЖ</w:t>
      </w:r>
      <w:r w:rsidR="000510FA" w:rsidRPr="00344C3A">
        <w:rPr>
          <w:sz w:val="24"/>
          <w:szCs w:val="24"/>
          <w:lang w:val="kk-KZ"/>
        </w:rPr>
        <w:t xml:space="preserve"> қабылдау кезінде оқытушы қосымша </w:t>
      </w:r>
      <w:r w:rsidR="00B92391" w:rsidRPr="00344C3A">
        <w:rPr>
          <w:sz w:val="24"/>
          <w:szCs w:val="24"/>
          <w:lang w:val="kk-KZ"/>
        </w:rPr>
        <w:t>сұрақтар қоя</w:t>
      </w:r>
      <w:r w:rsidR="000510FA" w:rsidRPr="00344C3A">
        <w:rPr>
          <w:sz w:val="24"/>
          <w:szCs w:val="24"/>
          <w:lang w:val="kk-KZ"/>
        </w:rPr>
        <w:t xml:space="preserve"> алады.</w:t>
      </w:r>
    </w:p>
    <w:p w14:paraId="7962D275" w14:textId="1593FC4A" w:rsidR="0091552A" w:rsidRPr="00344C3A" w:rsidRDefault="0091552A" w:rsidP="009155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Тапсырманы орындау түрі: </w:t>
      </w:r>
      <w:r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презентация</w:t>
      </w:r>
      <w:r w:rsidR="00237D20"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  <w:r w:rsidR="00237D20"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>эссе</w:t>
      </w:r>
      <w:r w:rsidR="00A11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A11B24" w:rsidRPr="00A11B24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топтық жоба</w:t>
      </w:r>
      <w:r w:rsidR="00A11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немесе </w:t>
      </w:r>
      <w:r w:rsidRPr="00344C3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реферат.</w:t>
      </w: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</w:p>
    <w:p w14:paraId="5F30C225" w14:textId="77777777" w:rsidR="0091552A" w:rsidRPr="00344C3A" w:rsidRDefault="0091552A" w:rsidP="009155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4C3A">
        <w:rPr>
          <w:rFonts w:ascii="Times New Roman" w:eastAsia="Times New Roman" w:hAnsi="Times New Roman" w:cs="Times New Roman"/>
          <w:sz w:val="24"/>
          <w:szCs w:val="24"/>
          <w:lang w:val="kk-KZ"/>
        </w:rPr>
        <w:t>Презентация немесе реферат төмендегі тақырыптардың тек біреуіне ғана дайындалады. Рефератты студент жеке өзі дайындауы тиіс, ал презентацияны әр студент жеке өзі немесе 2, 3 студент бірігіп дайындауға болады.</w:t>
      </w:r>
    </w:p>
    <w:p w14:paraId="6C94F827" w14:textId="77777777" w:rsidR="0091552A" w:rsidRPr="00344C3A" w:rsidRDefault="0091552A" w:rsidP="000510FA">
      <w:pPr>
        <w:pStyle w:val="a3"/>
        <w:tabs>
          <w:tab w:val="left" w:pos="708"/>
        </w:tabs>
        <w:ind w:firstLine="708"/>
        <w:jc w:val="both"/>
        <w:rPr>
          <w:sz w:val="24"/>
          <w:szCs w:val="24"/>
          <w:lang w:val="kk-KZ"/>
        </w:rPr>
      </w:pPr>
    </w:p>
    <w:p w14:paraId="2A00F3E5" w14:textId="77777777" w:rsidR="000510FA" w:rsidRPr="00344C3A" w:rsidRDefault="000510FA" w:rsidP="000510FA">
      <w:pPr>
        <w:pStyle w:val="2"/>
        <w:numPr>
          <w:ilvl w:val="12"/>
          <w:numId w:val="0"/>
        </w:numPr>
        <w:tabs>
          <w:tab w:val="left" w:pos="-142"/>
        </w:tabs>
        <w:ind w:firstLine="567"/>
        <w:rPr>
          <w:rFonts w:ascii="Times New Roman" w:hAnsi="Times New Roman"/>
          <w:b w:val="0"/>
          <w:sz w:val="24"/>
          <w:szCs w:val="24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284"/>
        <w:gridCol w:w="886"/>
        <w:gridCol w:w="1094"/>
      </w:tblGrid>
      <w:tr w:rsidR="000510FA" w:rsidRPr="00344C3A" w14:paraId="4A17C453" w14:textId="77777777" w:rsidTr="008508C7">
        <w:trPr>
          <w:cantSplit/>
          <w:trHeight w:val="3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5842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B10" w14:textId="7B732322" w:rsidR="000510FA" w:rsidRPr="00A11B24" w:rsidRDefault="00237D20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B56B32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0510FA"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Ж тақырыптары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2C4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B9F" w14:textId="77777777" w:rsidR="000510FA" w:rsidRPr="00A11B24" w:rsidRDefault="000510FA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B24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</w:tr>
      <w:tr w:rsidR="00231975" w:rsidRPr="00344C3A" w14:paraId="5923813D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B86" w14:textId="5B35C98C" w:rsidR="00231975" w:rsidRPr="00A1078E" w:rsidRDefault="00231975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7D20" w:rsidRPr="00A1078E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CEA" w14:textId="706493C2" w:rsidR="00A11B24" w:rsidRPr="00A1078E" w:rsidRDefault="009224DE" w:rsidP="00A11B24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Тақырыбы</w:t>
            </w: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Биодеградацияланатын х</w:t>
            </w:r>
            <w:proofErr w:type="spellStart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>итозан</w:t>
            </w:r>
            <w:proofErr w:type="spellEnd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>және</w:t>
            </w:r>
            <w:proofErr w:type="spellEnd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 xml:space="preserve"> 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хитин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>өндіру</w:t>
            </w:r>
            <w:proofErr w:type="spellEnd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 xml:space="preserve"> </w:t>
            </w:r>
            <w:proofErr w:type="spellStart"/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>жолдары</w:t>
            </w:r>
            <w:proofErr w:type="spellEnd"/>
          </w:p>
          <w:p w14:paraId="4B5558E9" w14:textId="48057F76" w:rsidR="00231975" w:rsidRPr="00A1078E" w:rsidRDefault="00A11B24" w:rsidP="00A11B24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Тапсырманы орындау түрі:  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KZ"/>
              </w:rPr>
              <w:t>Презентация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түрінде</w:t>
            </w:r>
            <w:r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CADF" w14:textId="5721ABD7" w:rsidR="00231975" w:rsidRPr="00A1078E" w:rsidRDefault="00A1078E" w:rsidP="00C957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7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9E3" w14:textId="4B156F68" w:rsidR="00231975" w:rsidRPr="00A1078E" w:rsidRDefault="00A1078E" w:rsidP="00C957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0510FA" w:rsidRPr="00344C3A" w14:paraId="2A924798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F4" w14:textId="485AF93D" w:rsidR="000510FA" w:rsidRPr="00A1078E" w:rsidRDefault="000510FA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237D20" w:rsidRPr="00A1078E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AB82" w14:textId="0E98F833" w:rsidR="00A1078E" w:rsidRPr="00A1078E" w:rsidRDefault="00231975" w:rsidP="004A274A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Тақырыбы</w:t>
            </w: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A1078E"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Полигидроксиалканаттар (PHA): штаммдар, ашыту, оқшаулау және тазарту</w:t>
            </w:r>
            <w:r w:rsidR="00A1078E"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ru-KZ"/>
              </w:rPr>
              <w:t>.</w:t>
            </w:r>
            <w:r w:rsidR="00A1078E"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</w:p>
          <w:p w14:paraId="5CAFB1D6" w14:textId="0E199226" w:rsidR="000510FA" w:rsidRPr="00A1078E" w:rsidRDefault="004A274A" w:rsidP="004A274A">
            <w:pPr>
              <w:pStyle w:val="2"/>
              <w:tabs>
                <w:tab w:val="left" w:pos="-142"/>
              </w:tabs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Тапсырманы орындау түрі:  </w:t>
            </w:r>
            <w:r w:rsidR="00A1078E"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>ЖИ қолдану</w:t>
            </w:r>
            <w:r w:rsidR="00A1078E" w:rsidRPr="00A1078E">
              <w:rPr>
                <w:rFonts w:ascii="Times New Roman" w:hAnsi="Times New Roman"/>
                <w:b w:val="0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E02" w14:textId="3BCF4E16" w:rsidR="000510FA" w:rsidRPr="00A1078E" w:rsidRDefault="00A1078E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8D1" w14:textId="40161940" w:rsidR="000510FA" w:rsidRPr="00A1078E" w:rsidRDefault="00A1078E" w:rsidP="000E2B01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14</w:t>
            </w:r>
          </w:p>
        </w:tc>
      </w:tr>
      <w:tr w:rsidR="0092621F" w:rsidRPr="00344C3A" w14:paraId="0387CC50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880" w14:textId="651873F9" w:rsidR="0092621F" w:rsidRPr="00A1078E" w:rsidRDefault="004A274A" w:rsidP="00B56B32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 </w:t>
            </w:r>
            <w:r w:rsidR="00237D20" w:rsidRPr="00A1078E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517" w14:textId="62E43B40" w:rsidR="00A11B24" w:rsidRPr="00A1078E" w:rsidRDefault="004A274A" w:rsidP="004A274A">
            <w:pPr>
              <w:rPr>
                <w:rFonts w:ascii="Times New Roman" w:eastAsia="NewtonC" w:hAnsi="Times New Roman" w:cs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0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A11B24" w:rsidRPr="00A10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Альгинат, </w:t>
            </w:r>
            <w:proofErr w:type="spellStart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ақуыздар</w:t>
            </w:r>
            <w:proofErr w:type="spellEnd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(коллаген, соя </w:t>
            </w:r>
            <w:proofErr w:type="spellStart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ақуызы</w:t>
            </w:r>
            <w:proofErr w:type="spellEnd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желатин) </w:t>
            </w:r>
            <w:proofErr w:type="spellStart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өндірісі</w:t>
            </w:r>
            <w:proofErr w:type="spellEnd"/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1B708231" w14:textId="4C65828A" w:rsidR="008B441B" w:rsidRPr="00A1078E" w:rsidRDefault="00A11B24" w:rsidP="004A27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форматы: </w:t>
            </w:r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жоба</w:t>
            </w:r>
            <w:r w:rsidR="00A1078E" w:rsidRPr="00A107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107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AF9" w14:textId="243708D2" w:rsidR="0092621F" w:rsidRPr="00A1078E" w:rsidRDefault="00A1078E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CA4" w14:textId="1397D6A4" w:rsidR="0092621F" w:rsidRPr="00A1078E" w:rsidRDefault="002E7C61" w:rsidP="0066679F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</w:tr>
      <w:tr w:rsidR="006B3AEB" w:rsidRPr="00344C3A" w14:paraId="688F5695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D67" w14:textId="1E791243" w:rsidR="006B3AEB" w:rsidRPr="00A1078E" w:rsidRDefault="004A274A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sz w:val="24"/>
                <w:szCs w:val="24"/>
              </w:rPr>
              <w:t>4</w:t>
            </w:r>
            <w:r w:rsidR="006B3AEB" w:rsidRPr="00A10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B5010" w:rsidRPr="00A1078E">
              <w:rPr>
                <w:rFonts w:ascii="Times New Roman" w:hAnsi="Times New Roman"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E35" w14:textId="08E762C9" w:rsidR="00A11B24" w:rsidRPr="00A1078E" w:rsidRDefault="006B3AEB" w:rsidP="00223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0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A1078E" w:rsidRPr="00A107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Биодеградацияланатын полимерлердің тоқыма және тұрмыстық тауарлар өндірісінде қолданылуы (презентация)</w:t>
            </w:r>
          </w:p>
          <w:p w14:paraId="786D189F" w14:textId="60E626F7" w:rsidR="006B3AEB" w:rsidRPr="00A1078E" w:rsidRDefault="00A11B24" w:rsidP="002238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орындау түрі:  презентация жаса</w:t>
            </w:r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7EC" w14:textId="40170070" w:rsidR="006B3AEB" w:rsidRPr="00A1078E" w:rsidRDefault="008508C7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1078E"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1B75" w14:textId="49A33E82" w:rsidR="006B3AEB" w:rsidRPr="00A1078E" w:rsidRDefault="00A1078E" w:rsidP="0022389D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107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22</w:t>
            </w:r>
          </w:p>
        </w:tc>
      </w:tr>
      <w:tr w:rsidR="000510FA" w:rsidRPr="00344C3A" w14:paraId="6FE7669A" w14:textId="77777777" w:rsidTr="008508C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E5D" w14:textId="6810105E" w:rsidR="000510FA" w:rsidRPr="00A1078E" w:rsidRDefault="004A274A" w:rsidP="00B56B3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0510FA" w:rsidRPr="00A10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B5010" w:rsidRPr="00A1078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МӨЖ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422" w14:textId="43A5A86B" w:rsidR="00A11B24" w:rsidRPr="00A1078E" w:rsidRDefault="0092621F" w:rsidP="00367133">
            <w:pPr>
              <w:pStyle w:val="a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Pr="00A107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02322" w:rsidRPr="00A10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078E"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1078E" w:rsidRPr="00A107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иодеградацияланатын полимерлердің экологиялық маңызы </w:t>
            </w:r>
          </w:p>
          <w:p w14:paraId="7235A717" w14:textId="615851C2" w:rsidR="000510FA" w:rsidRPr="00A1078E" w:rsidRDefault="004A274A" w:rsidP="00367133">
            <w:pPr>
              <w:pStyle w:val="a7"/>
              <w:tabs>
                <w:tab w:val="left" w:pos="0"/>
                <w:tab w:val="left" w:pos="167"/>
              </w:tabs>
              <w:autoSpaceDE w:val="0"/>
              <w:autoSpaceDN w:val="0"/>
              <w:adjustRightInd w:val="0"/>
              <w:spacing w:after="0" w:line="240" w:lineRule="auto"/>
              <w:ind w:left="-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форматы: </w:t>
            </w:r>
            <w:r w:rsidR="00A1078E" w:rsidRPr="00A107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Эссе</w:t>
            </w:r>
            <w:r w:rsidR="00A1078E" w:rsidRPr="00A107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6D49" w:rsidRPr="00A107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түрінде тапсыру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DF0" w14:textId="7DF254D1" w:rsidR="000510FA" w:rsidRPr="00A1078E" w:rsidRDefault="000510FA" w:rsidP="0004607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78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A1078E" w:rsidRPr="00A107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7F9" w14:textId="5B7C480D" w:rsidR="000510FA" w:rsidRPr="00A1078E" w:rsidRDefault="00A1078E" w:rsidP="00E55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78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52E818F8" w14:textId="77777777" w:rsidR="00F65700" w:rsidRPr="00A11B24" w:rsidRDefault="00F65700" w:rsidP="00344C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CFDA0E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05D675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953FC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3A350C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897C19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2E6D7F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121DD9" w14:textId="77777777" w:rsidR="00A1078E" w:rsidRDefault="00A1078E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9AF16D" w14:textId="3906C075" w:rsidR="00314015" w:rsidRDefault="00314015" w:rsidP="00314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570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ӘДЕБИЕТТЕР</w:t>
      </w:r>
    </w:p>
    <w:p w14:paraId="5066060C" w14:textId="77777777" w:rsidR="00A1078E" w:rsidRPr="00A1078E" w:rsidRDefault="00A1078E" w:rsidP="00A1078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78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Негізгі:</w:t>
      </w:r>
    </w:p>
    <w:p w14:paraId="7502EAF9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proofErr w:type="spellStart"/>
      <w:r w:rsidRPr="00A1078E">
        <w:rPr>
          <w:b w:val="0"/>
          <w:bCs/>
          <w:sz w:val="24"/>
          <w:szCs w:val="24"/>
          <w:lang w:val="ru-KZ"/>
        </w:rPr>
        <w:t>Avérous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L.,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Pollet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E.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Biodegradable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Polymers</w:t>
      </w:r>
      <w:proofErr w:type="spellEnd"/>
      <w:r w:rsidRPr="00A1078E">
        <w:rPr>
          <w:b w:val="0"/>
          <w:bCs/>
          <w:sz w:val="24"/>
          <w:szCs w:val="24"/>
          <w:lang w:val="ru-KZ"/>
        </w:rPr>
        <w:t>. Springer, 2012.</w:t>
      </w:r>
    </w:p>
    <w:p w14:paraId="0BFD52E3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r w:rsidRPr="00A1078E">
        <w:rPr>
          <w:b w:val="0"/>
          <w:bCs/>
          <w:sz w:val="24"/>
          <w:szCs w:val="24"/>
          <w:lang w:val="ru-KZ"/>
        </w:rPr>
        <w:t xml:space="preserve">  </w:t>
      </w:r>
      <w:r w:rsidRPr="00A1078E">
        <w:rPr>
          <w:b w:val="0"/>
          <w:bCs/>
          <w:sz w:val="24"/>
          <w:szCs w:val="24"/>
        </w:rPr>
        <w:t xml:space="preserve">Янов В. В., </w:t>
      </w:r>
      <w:proofErr w:type="spellStart"/>
      <w:r w:rsidRPr="00A1078E">
        <w:rPr>
          <w:b w:val="0"/>
          <w:bCs/>
          <w:sz w:val="24"/>
          <w:szCs w:val="24"/>
        </w:rPr>
        <w:t>Зенитова</w:t>
      </w:r>
      <w:proofErr w:type="spellEnd"/>
      <w:r w:rsidRPr="00A1078E">
        <w:rPr>
          <w:b w:val="0"/>
          <w:bCs/>
          <w:sz w:val="24"/>
          <w:szCs w:val="24"/>
        </w:rPr>
        <w:t xml:space="preserve"> Л. А.</w:t>
      </w:r>
      <w:r w:rsidRPr="00A1078E">
        <w:rPr>
          <w:b w:val="0"/>
          <w:bCs/>
          <w:sz w:val="24"/>
          <w:szCs w:val="24"/>
          <w:lang w:val="kk-KZ"/>
        </w:rPr>
        <w:t xml:space="preserve"> </w:t>
      </w:r>
      <w:r w:rsidRPr="00A1078E">
        <w:rPr>
          <w:b w:val="0"/>
          <w:bCs/>
          <w:sz w:val="24"/>
          <w:szCs w:val="24"/>
          <w:lang w:val="ru-KZ"/>
        </w:rPr>
        <w:t xml:space="preserve">Биоразлагаемые полимеры и полимерные композиции: учебное пособие. </w:t>
      </w:r>
      <w:r w:rsidRPr="00A1078E">
        <w:rPr>
          <w:b w:val="0"/>
          <w:bCs/>
          <w:sz w:val="24"/>
          <w:szCs w:val="24"/>
        </w:rPr>
        <w:t>Казанский национальный исследовательский технологический университет</w:t>
      </w:r>
      <w:r w:rsidRPr="00A1078E">
        <w:rPr>
          <w:b w:val="0"/>
          <w:bCs/>
          <w:sz w:val="24"/>
          <w:szCs w:val="24"/>
          <w:lang w:val="kk-KZ"/>
        </w:rPr>
        <w:t xml:space="preserve">. – </w:t>
      </w:r>
      <w:r w:rsidRPr="00A1078E">
        <w:rPr>
          <w:b w:val="0"/>
          <w:bCs/>
          <w:sz w:val="24"/>
          <w:szCs w:val="24"/>
        </w:rPr>
        <w:t xml:space="preserve">2022. -144 </w:t>
      </w:r>
      <w:proofErr w:type="spellStart"/>
      <w:r w:rsidRPr="00A1078E">
        <w:rPr>
          <w:b w:val="0"/>
          <w:bCs/>
          <w:sz w:val="24"/>
          <w:szCs w:val="24"/>
        </w:rPr>
        <w:t>стр</w:t>
      </w:r>
      <w:proofErr w:type="spellEnd"/>
    </w:p>
    <w:p w14:paraId="10618ED5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</w:rPr>
      </w:pPr>
      <w:r w:rsidRPr="00A1078E">
        <w:rPr>
          <w:b w:val="0"/>
          <w:bCs/>
          <w:sz w:val="24"/>
          <w:szCs w:val="24"/>
        </w:rPr>
        <w:t>Демина, Т. С. Биоразлагаемые полимерные материалы: учебное пособие / Т. С. Демина; под редакцией П. Г. Бабаевского. — Москва: МАИ, 2023. — 69 с</w:t>
      </w:r>
    </w:p>
    <w:p w14:paraId="09B135FB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</w:rPr>
        <w:t>Осовская</w:t>
      </w:r>
      <w:proofErr w:type="spellEnd"/>
      <w:r w:rsidRPr="00A1078E">
        <w:rPr>
          <w:b w:val="0"/>
          <w:bCs/>
          <w:sz w:val="24"/>
          <w:szCs w:val="24"/>
        </w:rPr>
        <w:t xml:space="preserve"> И.И., Горбачев </w:t>
      </w:r>
      <w:proofErr w:type="gramStart"/>
      <w:r w:rsidRPr="00A1078E">
        <w:rPr>
          <w:b w:val="0"/>
          <w:bCs/>
          <w:sz w:val="24"/>
          <w:szCs w:val="24"/>
        </w:rPr>
        <w:t>С.А.</w:t>
      </w:r>
      <w:proofErr w:type="gramEnd"/>
      <w:r w:rsidRPr="00A1078E">
        <w:rPr>
          <w:b w:val="0"/>
          <w:bCs/>
          <w:sz w:val="24"/>
          <w:szCs w:val="24"/>
        </w:rPr>
        <w:t xml:space="preserve"> Полимеры в биотехнологии и биоинженерии / ВШТЭ </w:t>
      </w:r>
      <w:proofErr w:type="spellStart"/>
      <w:r w:rsidRPr="00A1078E">
        <w:rPr>
          <w:b w:val="0"/>
          <w:bCs/>
          <w:sz w:val="24"/>
          <w:szCs w:val="24"/>
        </w:rPr>
        <w:t>СПбГУПТД</w:t>
      </w:r>
      <w:proofErr w:type="spellEnd"/>
      <w:r w:rsidRPr="00A1078E">
        <w:rPr>
          <w:b w:val="0"/>
          <w:bCs/>
          <w:sz w:val="24"/>
          <w:szCs w:val="24"/>
        </w:rPr>
        <w:t xml:space="preserve">. СПб., 2019.- 70 с. </w:t>
      </w:r>
    </w:p>
    <w:p w14:paraId="6E70A54A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r w:rsidRPr="00A1078E">
        <w:rPr>
          <w:b w:val="0"/>
          <w:bCs/>
          <w:sz w:val="24"/>
          <w:szCs w:val="24"/>
        </w:rPr>
        <w:t>Крутько, Э. Т., Прокопчук Н. Р., Глоба А. И. Технология биоразлагаемых полимерных материалов: учеб.-метод. пособие для студентов. – Минск: БГТУ, 2014. – 105 с.</w:t>
      </w:r>
    </w:p>
    <w:p w14:paraId="7281F02E" w14:textId="77777777" w:rsidR="00A1078E" w:rsidRPr="00A1078E" w:rsidRDefault="00A1078E" w:rsidP="00A1078E">
      <w:pPr>
        <w:pStyle w:val="TableParagraph"/>
        <w:jc w:val="both"/>
        <w:rPr>
          <w:b/>
          <w:bCs/>
          <w:sz w:val="24"/>
          <w:szCs w:val="24"/>
          <w:lang w:val="kk-KZ"/>
        </w:rPr>
      </w:pPr>
      <w:r w:rsidRPr="00A1078E">
        <w:rPr>
          <w:b/>
          <w:bCs/>
          <w:color w:val="000000" w:themeColor="text1"/>
          <w:sz w:val="24"/>
          <w:szCs w:val="24"/>
          <w:lang w:val="kk-KZ"/>
        </w:rPr>
        <w:t>Қосымша:</w:t>
      </w:r>
    </w:p>
    <w:p w14:paraId="7DE80EEA" w14:textId="77777777" w:rsidR="00A1078E" w:rsidRPr="00A1078E" w:rsidRDefault="00A1078E" w:rsidP="00A1078E">
      <w:pPr>
        <w:pStyle w:val="TableParagraph"/>
        <w:numPr>
          <w:ilvl w:val="0"/>
          <w:numId w:val="14"/>
        </w:numPr>
        <w:ind w:left="567" w:hanging="578"/>
        <w:jc w:val="both"/>
        <w:rPr>
          <w:sz w:val="24"/>
          <w:szCs w:val="24"/>
          <w:shd w:val="clear" w:color="auto" w:fill="FFFFFF"/>
          <w:lang w:val="kk-KZ"/>
        </w:rPr>
      </w:pPr>
      <w:r w:rsidRPr="00A1078E">
        <w:rPr>
          <w:sz w:val="24"/>
          <w:szCs w:val="24"/>
        </w:rPr>
        <w:t>Белов Д. Биоразлагаемый полимер полилактид / Д. Белов // Наука и инновации. – 2013. – № 9. – С. 21–23</w:t>
      </w:r>
      <w:r w:rsidRPr="00A1078E">
        <w:rPr>
          <w:sz w:val="24"/>
          <w:szCs w:val="24"/>
          <w:shd w:val="clear" w:color="auto" w:fill="FFFFFF"/>
          <w:lang w:val="kk-KZ"/>
        </w:rPr>
        <w:t>.</w:t>
      </w:r>
    </w:p>
    <w:p w14:paraId="4A91311A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proofErr w:type="spellStart"/>
      <w:r w:rsidRPr="00A1078E">
        <w:rPr>
          <w:b w:val="0"/>
          <w:bCs/>
          <w:sz w:val="24"/>
          <w:szCs w:val="24"/>
          <w:lang w:val="ru-KZ"/>
        </w:rPr>
        <w:t>Koller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M.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Polyhydroxyalkanoates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(PHA):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Biosynthesis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and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Applications. MDPI, 2018.</w:t>
      </w:r>
    </w:p>
    <w:p w14:paraId="3F15834B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r w:rsidRPr="00A1078E">
        <w:rPr>
          <w:b w:val="0"/>
          <w:bCs/>
          <w:sz w:val="24"/>
          <w:szCs w:val="24"/>
          <w:lang w:val="ru-KZ"/>
        </w:rPr>
        <w:t xml:space="preserve">Современные статьи из Journal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of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Polymers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and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the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Environment,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Polymer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Degradation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and</w:t>
      </w:r>
      <w:proofErr w:type="spellEnd"/>
      <w:r w:rsidRPr="00A1078E">
        <w:rPr>
          <w:b w:val="0"/>
          <w:bCs/>
          <w:sz w:val="24"/>
          <w:szCs w:val="24"/>
          <w:lang w:val="ru-KZ"/>
        </w:rPr>
        <w:t xml:space="preserve"> </w:t>
      </w:r>
      <w:proofErr w:type="spellStart"/>
      <w:r w:rsidRPr="00A1078E">
        <w:rPr>
          <w:b w:val="0"/>
          <w:bCs/>
          <w:sz w:val="24"/>
          <w:szCs w:val="24"/>
          <w:lang w:val="ru-KZ"/>
        </w:rPr>
        <w:t>Stability</w:t>
      </w:r>
      <w:proofErr w:type="spellEnd"/>
      <w:r w:rsidRPr="00A1078E">
        <w:rPr>
          <w:b w:val="0"/>
          <w:bCs/>
          <w:sz w:val="24"/>
          <w:szCs w:val="24"/>
          <w:lang w:val="ru-KZ"/>
        </w:rPr>
        <w:t>.</w:t>
      </w:r>
    </w:p>
    <w:p w14:paraId="375AADB6" w14:textId="77777777" w:rsidR="00A1078E" w:rsidRPr="00A1078E" w:rsidRDefault="00A1078E" w:rsidP="00A1078E">
      <w:pPr>
        <w:pStyle w:val="1"/>
        <w:numPr>
          <w:ilvl w:val="0"/>
          <w:numId w:val="14"/>
        </w:numPr>
        <w:tabs>
          <w:tab w:val="num" w:pos="360"/>
        </w:tabs>
        <w:spacing w:before="0" w:after="0"/>
        <w:ind w:left="0" w:firstLine="0"/>
        <w:jc w:val="both"/>
        <w:rPr>
          <w:b w:val="0"/>
          <w:bCs/>
          <w:sz w:val="24"/>
          <w:szCs w:val="24"/>
          <w:lang w:val="ru-KZ"/>
        </w:rPr>
      </w:pPr>
      <w:proofErr w:type="spellStart"/>
      <w:r w:rsidRPr="00A1078E">
        <w:rPr>
          <w:rFonts w:eastAsia="Arial"/>
          <w:b w:val="0"/>
          <w:bCs/>
          <w:w w:val="114"/>
          <w:sz w:val="24"/>
          <w:szCs w:val="24"/>
        </w:rPr>
        <w:t>Ш</w:t>
      </w:r>
      <w:r w:rsidRPr="00A1078E">
        <w:rPr>
          <w:rFonts w:eastAsia="Arial"/>
          <w:b w:val="0"/>
          <w:bCs/>
          <w:w w:val="97"/>
          <w:sz w:val="24"/>
          <w:szCs w:val="24"/>
        </w:rPr>
        <w:t>т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92"/>
          <w:sz w:val="24"/>
          <w:szCs w:val="24"/>
        </w:rPr>
        <w:t>л</w:t>
      </w:r>
      <w:r w:rsidRPr="00A1078E">
        <w:rPr>
          <w:rFonts w:eastAsia="Arial"/>
          <w:b w:val="0"/>
          <w:bCs/>
          <w:w w:val="96"/>
          <w:sz w:val="24"/>
          <w:szCs w:val="24"/>
        </w:rPr>
        <w:t>ь</w:t>
      </w:r>
      <w:r w:rsidRPr="00A1078E">
        <w:rPr>
          <w:rFonts w:eastAsia="Arial"/>
          <w:b w:val="0"/>
          <w:bCs/>
          <w:w w:val="97"/>
          <w:sz w:val="24"/>
          <w:szCs w:val="24"/>
        </w:rPr>
        <w:t>м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proofErr w:type="spellEnd"/>
      <w:r w:rsidRPr="00A1078E">
        <w:rPr>
          <w:rFonts w:eastAsia="Arial"/>
          <w:b w:val="0"/>
          <w:bCs/>
          <w:w w:val="97"/>
          <w:sz w:val="24"/>
          <w:szCs w:val="24"/>
        </w:rPr>
        <w:t xml:space="preserve"> </w:t>
      </w:r>
      <w:r w:rsidRPr="00A1078E">
        <w:rPr>
          <w:rFonts w:eastAsia="Arial"/>
          <w:b w:val="0"/>
          <w:bCs/>
          <w:sz w:val="24"/>
          <w:szCs w:val="24"/>
        </w:rPr>
        <w:t>М.</w:t>
      </w:r>
      <w:r w:rsidRPr="00A1078E">
        <w:rPr>
          <w:rFonts w:eastAsia="Arial"/>
          <w:b w:val="0"/>
          <w:bCs/>
          <w:w w:val="98"/>
          <w:sz w:val="24"/>
          <w:szCs w:val="24"/>
        </w:rPr>
        <w:t>И</w:t>
      </w:r>
      <w:r w:rsidRPr="00A1078E">
        <w:rPr>
          <w:rFonts w:eastAsia="Arial"/>
          <w:b w:val="0"/>
          <w:bCs/>
          <w:sz w:val="24"/>
          <w:szCs w:val="24"/>
        </w:rPr>
        <w:t>.</w:t>
      </w:r>
      <w:r w:rsidRPr="00A1078E">
        <w:rPr>
          <w:rFonts w:eastAsia="Arial"/>
          <w:b w:val="0"/>
          <w:bCs/>
          <w:spacing w:val="-11"/>
          <w:w w:val="91"/>
          <w:sz w:val="24"/>
          <w:szCs w:val="24"/>
        </w:rPr>
        <w:t xml:space="preserve"> Т</w:t>
      </w:r>
      <w:r w:rsidRPr="00A1078E">
        <w:rPr>
          <w:rFonts w:eastAsia="Arial"/>
          <w:b w:val="0"/>
          <w:bCs/>
          <w:spacing w:val="-2"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6"/>
          <w:sz w:val="24"/>
          <w:szCs w:val="24"/>
        </w:rPr>
        <w:t>х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spacing w:val="-3"/>
          <w:sz w:val="24"/>
          <w:szCs w:val="24"/>
        </w:rPr>
        <w:t>о</w:t>
      </w:r>
      <w:r w:rsidRPr="00A1078E">
        <w:rPr>
          <w:rFonts w:eastAsia="Arial"/>
          <w:b w:val="0"/>
          <w:bCs/>
          <w:w w:val="92"/>
          <w:sz w:val="24"/>
          <w:szCs w:val="24"/>
        </w:rPr>
        <w:t>л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10"/>
          <w:sz w:val="24"/>
          <w:szCs w:val="24"/>
        </w:rPr>
        <w:t>г</w:t>
      </w:r>
      <w:r w:rsidRPr="00A1078E">
        <w:rPr>
          <w:rFonts w:eastAsia="Arial"/>
          <w:b w:val="0"/>
          <w:bCs/>
          <w:w w:val="96"/>
          <w:sz w:val="24"/>
          <w:szCs w:val="24"/>
        </w:rPr>
        <w:t xml:space="preserve">ия   </w:t>
      </w:r>
      <w:r w:rsidRPr="00A1078E">
        <w:rPr>
          <w:rFonts w:eastAsia="Arial"/>
          <w:b w:val="0"/>
          <w:bCs/>
          <w:w w:val="99"/>
          <w:sz w:val="24"/>
          <w:szCs w:val="24"/>
        </w:rPr>
        <w:t>п</w:t>
      </w:r>
      <w:r w:rsidRPr="00A1078E">
        <w:rPr>
          <w:rFonts w:eastAsia="Arial"/>
          <w:b w:val="0"/>
          <w:bCs/>
          <w:spacing w:val="-3"/>
          <w:sz w:val="24"/>
          <w:szCs w:val="24"/>
        </w:rPr>
        <w:t>о</w:t>
      </w:r>
      <w:r w:rsidRPr="00A1078E">
        <w:rPr>
          <w:rFonts w:eastAsia="Arial"/>
          <w:b w:val="0"/>
          <w:bCs/>
          <w:w w:val="92"/>
          <w:sz w:val="24"/>
          <w:szCs w:val="24"/>
        </w:rPr>
        <w:t>л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97"/>
          <w:sz w:val="24"/>
          <w:szCs w:val="24"/>
        </w:rPr>
        <w:t>м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98"/>
          <w:sz w:val="24"/>
          <w:szCs w:val="24"/>
        </w:rPr>
        <w:t xml:space="preserve">в </w:t>
      </w:r>
      <w:r w:rsidRPr="00A1078E">
        <w:rPr>
          <w:rFonts w:eastAsia="Arial"/>
          <w:b w:val="0"/>
          <w:bCs/>
          <w:w w:val="97"/>
          <w:sz w:val="24"/>
          <w:szCs w:val="24"/>
        </w:rPr>
        <w:t>м</w:t>
      </w:r>
      <w:r w:rsidRPr="00A1078E">
        <w:rPr>
          <w:rFonts w:eastAsia="Arial"/>
          <w:b w:val="0"/>
          <w:bCs/>
          <w:spacing w:val="-2"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5"/>
          <w:sz w:val="24"/>
          <w:szCs w:val="24"/>
        </w:rPr>
        <w:t>ди</w:t>
      </w:r>
      <w:r w:rsidRPr="00A1078E">
        <w:rPr>
          <w:rFonts w:eastAsia="Arial"/>
          <w:b w:val="0"/>
          <w:bCs/>
          <w:w w:val="114"/>
          <w:sz w:val="24"/>
          <w:szCs w:val="24"/>
        </w:rPr>
        <w:t>к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11"/>
          <w:sz w:val="24"/>
          <w:szCs w:val="24"/>
        </w:rPr>
        <w:t>-</w:t>
      </w:r>
      <w:r w:rsidRPr="00A1078E">
        <w:rPr>
          <w:rFonts w:eastAsia="Arial"/>
          <w:b w:val="0"/>
          <w:bCs/>
          <w:w w:val="97"/>
          <w:sz w:val="24"/>
          <w:szCs w:val="24"/>
        </w:rPr>
        <w:t>б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spacing w:val="-3"/>
          <w:sz w:val="24"/>
          <w:szCs w:val="24"/>
        </w:rPr>
        <w:t>о</w:t>
      </w:r>
      <w:r w:rsidRPr="00A1078E">
        <w:rPr>
          <w:rFonts w:eastAsia="Arial"/>
          <w:b w:val="0"/>
          <w:bCs/>
          <w:w w:val="92"/>
          <w:sz w:val="24"/>
          <w:szCs w:val="24"/>
        </w:rPr>
        <w:t>л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10"/>
          <w:sz w:val="24"/>
          <w:szCs w:val="24"/>
        </w:rPr>
        <w:t>г</w:t>
      </w:r>
      <w:r w:rsidRPr="00A1078E">
        <w:rPr>
          <w:rFonts w:eastAsia="Arial"/>
          <w:b w:val="0"/>
          <w:bCs/>
          <w:w w:val="96"/>
          <w:sz w:val="24"/>
          <w:szCs w:val="24"/>
        </w:rPr>
        <w:t>ич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104"/>
          <w:sz w:val="24"/>
          <w:szCs w:val="24"/>
        </w:rPr>
        <w:t>с</w:t>
      </w:r>
      <w:r w:rsidRPr="00A1078E">
        <w:rPr>
          <w:rFonts w:eastAsia="Arial"/>
          <w:b w:val="0"/>
          <w:bCs/>
          <w:w w:val="114"/>
          <w:sz w:val="24"/>
          <w:szCs w:val="24"/>
        </w:rPr>
        <w:t>к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spacing w:val="-3"/>
          <w:w w:val="110"/>
          <w:sz w:val="24"/>
          <w:szCs w:val="24"/>
        </w:rPr>
        <w:t>г</w:t>
      </w:r>
      <w:r w:rsidRPr="00A1078E">
        <w:rPr>
          <w:rFonts w:eastAsia="Arial"/>
          <w:b w:val="0"/>
          <w:bCs/>
          <w:sz w:val="24"/>
          <w:szCs w:val="24"/>
        </w:rPr>
        <w:t xml:space="preserve">о 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w w:val="106"/>
          <w:sz w:val="24"/>
          <w:szCs w:val="24"/>
        </w:rPr>
        <w:t>з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spacing w:val="1"/>
          <w:w w:val="96"/>
          <w:sz w:val="24"/>
          <w:szCs w:val="24"/>
        </w:rPr>
        <w:t>ч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6"/>
          <w:sz w:val="24"/>
          <w:szCs w:val="24"/>
        </w:rPr>
        <w:t>ия</w:t>
      </w:r>
      <w:r w:rsidRPr="00A1078E">
        <w:rPr>
          <w:rFonts w:eastAsia="Arial"/>
          <w:b w:val="0"/>
          <w:bCs/>
          <w:sz w:val="24"/>
          <w:szCs w:val="24"/>
        </w:rPr>
        <w:t xml:space="preserve">. </w:t>
      </w:r>
      <w:r w:rsidRPr="00A1078E">
        <w:rPr>
          <w:rFonts w:eastAsia="Arial"/>
          <w:b w:val="0"/>
          <w:bCs/>
          <w:w w:val="98"/>
          <w:sz w:val="24"/>
          <w:szCs w:val="24"/>
        </w:rPr>
        <w:t>П</w:t>
      </w:r>
      <w:r w:rsidRPr="00A1078E">
        <w:rPr>
          <w:rFonts w:eastAsia="Arial"/>
          <w:b w:val="0"/>
          <w:bCs/>
          <w:spacing w:val="-3"/>
          <w:sz w:val="24"/>
          <w:szCs w:val="24"/>
        </w:rPr>
        <w:t>о</w:t>
      </w:r>
      <w:r w:rsidRPr="00A1078E">
        <w:rPr>
          <w:rFonts w:eastAsia="Arial"/>
          <w:b w:val="0"/>
          <w:bCs/>
          <w:w w:val="92"/>
          <w:sz w:val="24"/>
          <w:szCs w:val="24"/>
        </w:rPr>
        <w:t>л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97"/>
          <w:sz w:val="24"/>
          <w:szCs w:val="24"/>
        </w:rPr>
        <w:t>м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w w:val="93"/>
          <w:sz w:val="24"/>
          <w:szCs w:val="24"/>
        </w:rPr>
        <w:t xml:space="preserve">ы </w:t>
      </w:r>
      <w:r w:rsidRPr="00A1078E">
        <w:rPr>
          <w:rFonts w:eastAsia="Arial"/>
          <w:b w:val="0"/>
          <w:bCs/>
          <w:w w:val="99"/>
          <w:sz w:val="24"/>
          <w:szCs w:val="24"/>
        </w:rPr>
        <w:t>п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95"/>
          <w:sz w:val="24"/>
          <w:szCs w:val="24"/>
        </w:rPr>
        <w:t>д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spacing w:val="-4"/>
          <w:w w:val="110"/>
          <w:sz w:val="24"/>
          <w:szCs w:val="24"/>
        </w:rPr>
        <w:t>г</w:t>
      </w:r>
      <w:r w:rsidRPr="00A1078E">
        <w:rPr>
          <w:rFonts w:eastAsia="Arial"/>
          <w:b w:val="0"/>
          <w:bCs/>
          <w:sz w:val="24"/>
          <w:szCs w:val="24"/>
        </w:rPr>
        <w:t xml:space="preserve">о </w:t>
      </w:r>
      <w:r w:rsidRPr="00A1078E">
        <w:rPr>
          <w:rFonts w:eastAsia="Arial"/>
          <w:b w:val="0"/>
          <w:bCs/>
          <w:w w:val="99"/>
          <w:sz w:val="24"/>
          <w:szCs w:val="24"/>
        </w:rPr>
        <w:t>п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104"/>
          <w:sz w:val="24"/>
          <w:szCs w:val="24"/>
        </w:rPr>
        <w:t>с</w:t>
      </w:r>
      <w:r w:rsidRPr="00A1078E">
        <w:rPr>
          <w:rFonts w:eastAsia="Arial"/>
          <w:b w:val="0"/>
          <w:bCs/>
          <w:spacing w:val="-2"/>
          <w:w w:val="96"/>
          <w:sz w:val="24"/>
          <w:szCs w:val="24"/>
        </w:rPr>
        <w:t>х</w:t>
      </w:r>
      <w:r w:rsidRPr="00A1078E">
        <w:rPr>
          <w:rFonts w:eastAsia="Arial"/>
          <w:b w:val="0"/>
          <w:bCs/>
          <w:spacing w:val="-3"/>
          <w:sz w:val="24"/>
          <w:szCs w:val="24"/>
        </w:rPr>
        <w:t>о</w:t>
      </w:r>
      <w:r w:rsidRPr="00A1078E">
        <w:rPr>
          <w:rFonts w:eastAsia="Arial"/>
          <w:b w:val="0"/>
          <w:bCs/>
          <w:w w:val="111"/>
          <w:sz w:val="24"/>
          <w:szCs w:val="24"/>
        </w:rPr>
        <w:t>ж</w:t>
      </w:r>
      <w:r w:rsidRPr="00A1078E">
        <w:rPr>
          <w:rFonts w:eastAsia="Arial"/>
          <w:b w:val="0"/>
          <w:bCs/>
          <w:w w:val="95"/>
          <w:sz w:val="24"/>
          <w:szCs w:val="24"/>
        </w:rPr>
        <w:t>д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6"/>
          <w:sz w:val="24"/>
          <w:szCs w:val="24"/>
        </w:rPr>
        <w:t>ия</w:t>
      </w:r>
      <w:r w:rsidRPr="00A1078E">
        <w:rPr>
          <w:rFonts w:eastAsia="Arial"/>
          <w:b w:val="0"/>
          <w:bCs/>
          <w:sz w:val="24"/>
          <w:szCs w:val="24"/>
        </w:rPr>
        <w:t xml:space="preserve">. </w:t>
      </w:r>
      <w:r w:rsidRPr="00A1078E">
        <w:rPr>
          <w:rFonts w:eastAsia="Arial"/>
          <w:b w:val="0"/>
          <w:bCs/>
          <w:spacing w:val="-4"/>
          <w:w w:val="93"/>
          <w:sz w:val="24"/>
          <w:szCs w:val="24"/>
        </w:rPr>
        <w:t>У</w:t>
      </w:r>
      <w:r w:rsidRPr="00A1078E">
        <w:rPr>
          <w:rFonts w:eastAsia="Arial"/>
          <w:b w:val="0"/>
          <w:bCs/>
          <w:w w:val="96"/>
          <w:sz w:val="24"/>
          <w:szCs w:val="24"/>
        </w:rPr>
        <w:t>ч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7"/>
          <w:sz w:val="24"/>
          <w:szCs w:val="24"/>
        </w:rPr>
        <w:t>бн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w w:val="93"/>
          <w:sz w:val="24"/>
          <w:szCs w:val="24"/>
          <w:lang w:val="kk-KZ"/>
        </w:rPr>
        <w:t xml:space="preserve"> </w:t>
      </w:r>
      <w:r w:rsidRPr="00A1078E">
        <w:rPr>
          <w:rFonts w:eastAsia="Arial"/>
          <w:b w:val="0"/>
          <w:bCs/>
          <w:w w:val="99"/>
          <w:sz w:val="24"/>
          <w:szCs w:val="24"/>
        </w:rPr>
        <w:t>п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04"/>
          <w:sz w:val="24"/>
          <w:szCs w:val="24"/>
        </w:rPr>
        <w:t>с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97"/>
          <w:sz w:val="24"/>
          <w:szCs w:val="24"/>
        </w:rPr>
        <w:t>б</w:t>
      </w:r>
      <w:r w:rsidRPr="00A1078E">
        <w:rPr>
          <w:rFonts w:eastAsia="Arial"/>
          <w:b w:val="0"/>
          <w:bCs/>
          <w:w w:val="96"/>
          <w:sz w:val="24"/>
          <w:szCs w:val="24"/>
        </w:rPr>
        <w:t>и</w:t>
      </w:r>
      <w:r w:rsidRPr="00A1078E">
        <w:rPr>
          <w:rFonts w:eastAsia="Arial"/>
          <w:b w:val="0"/>
          <w:bCs/>
          <w:w w:val="93"/>
          <w:sz w:val="24"/>
          <w:szCs w:val="24"/>
        </w:rPr>
        <w:t>е</w:t>
      </w:r>
      <w:r w:rsidRPr="00A1078E">
        <w:rPr>
          <w:rFonts w:eastAsia="Arial"/>
          <w:b w:val="0"/>
          <w:bCs/>
          <w:sz w:val="24"/>
          <w:szCs w:val="24"/>
        </w:rPr>
        <w:t>.</w:t>
      </w:r>
      <w:r w:rsidRPr="00A1078E">
        <w:rPr>
          <w:rFonts w:eastAsia="Arial"/>
          <w:b w:val="0"/>
          <w:bCs/>
          <w:sz w:val="24"/>
          <w:szCs w:val="24"/>
          <w:lang w:val="kk-KZ"/>
        </w:rPr>
        <w:t xml:space="preserve"> </w:t>
      </w:r>
      <w:r w:rsidRPr="00A1078E">
        <w:rPr>
          <w:rFonts w:eastAsia="Arial"/>
          <w:b w:val="0"/>
          <w:bCs/>
          <w:sz w:val="24"/>
          <w:szCs w:val="24"/>
        </w:rPr>
        <w:t xml:space="preserve">М: </w:t>
      </w:r>
      <w:r w:rsidRPr="00A1078E">
        <w:rPr>
          <w:rFonts w:eastAsia="Arial"/>
          <w:b w:val="0"/>
          <w:bCs/>
          <w:w w:val="102"/>
          <w:sz w:val="24"/>
          <w:szCs w:val="24"/>
        </w:rPr>
        <w:t>Б</w:t>
      </w:r>
      <w:r w:rsidRPr="00A1078E">
        <w:rPr>
          <w:rFonts w:eastAsia="Arial"/>
          <w:b w:val="0"/>
          <w:bCs/>
          <w:w w:val="98"/>
          <w:sz w:val="24"/>
          <w:szCs w:val="24"/>
        </w:rPr>
        <w:t>ИН</w:t>
      </w:r>
      <w:r w:rsidRPr="00A1078E">
        <w:rPr>
          <w:rFonts w:eastAsia="Arial"/>
          <w:b w:val="0"/>
          <w:bCs/>
          <w:w w:val="95"/>
          <w:sz w:val="24"/>
          <w:szCs w:val="24"/>
        </w:rPr>
        <w:t>О</w:t>
      </w:r>
      <w:r w:rsidRPr="00A1078E">
        <w:rPr>
          <w:rFonts w:eastAsia="Arial"/>
          <w:b w:val="0"/>
          <w:bCs/>
          <w:sz w:val="24"/>
          <w:szCs w:val="24"/>
        </w:rPr>
        <w:t>М.</w:t>
      </w:r>
      <w:r w:rsidRPr="00A1078E">
        <w:rPr>
          <w:rFonts w:eastAsia="Arial"/>
          <w:b w:val="0"/>
          <w:bCs/>
          <w:sz w:val="24"/>
          <w:szCs w:val="24"/>
          <w:lang w:val="kk-KZ"/>
        </w:rPr>
        <w:t xml:space="preserve"> </w:t>
      </w:r>
      <w:r w:rsidRPr="00A1078E">
        <w:rPr>
          <w:rFonts w:eastAsia="Arial"/>
          <w:b w:val="0"/>
          <w:bCs/>
          <w:w w:val="102"/>
          <w:sz w:val="24"/>
          <w:szCs w:val="24"/>
        </w:rPr>
        <w:t>Л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w w:val="97"/>
          <w:sz w:val="24"/>
          <w:szCs w:val="24"/>
        </w:rPr>
        <w:t>б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w w:val="97"/>
          <w:sz w:val="24"/>
          <w:szCs w:val="24"/>
        </w:rPr>
        <w:t>т</w:t>
      </w:r>
      <w:r w:rsidRPr="00A1078E">
        <w:rPr>
          <w:rFonts w:eastAsia="Arial"/>
          <w:b w:val="0"/>
          <w:bCs/>
          <w:sz w:val="24"/>
          <w:szCs w:val="24"/>
        </w:rPr>
        <w:t>о</w:t>
      </w:r>
      <w:r w:rsidRPr="00A1078E">
        <w:rPr>
          <w:rFonts w:eastAsia="Arial"/>
          <w:b w:val="0"/>
          <w:bCs/>
          <w:w w:val="103"/>
          <w:sz w:val="24"/>
          <w:szCs w:val="24"/>
        </w:rPr>
        <w:t>р</w:t>
      </w:r>
      <w:r w:rsidRPr="00A1078E">
        <w:rPr>
          <w:rFonts w:eastAsia="Arial"/>
          <w:b w:val="0"/>
          <w:bCs/>
          <w:w w:val="96"/>
          <w:sz w:val="24"/>
          <w:szCs w:val="24"/>
        </w:rPr>
        <w:t xml:space="preserve">ия </w:t>
      </w:r>
      <w:r w:rsidRPr="00A1078E">
        <w:rPr>
          <w:rFonts w:eastAsia="Arial"/>
          <w:b w:val="0"/>
          <w:bCs/>
          <w:w w:val="106"/>
          <w:sz w:val="24"/>
          <w:szCs w:val="24"/>
        </w:rPr>
        <w:t>з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3"/>
          <w:sz w:val="24"/>
          <w:szCs w:val="24"/>
        </w:rPr>
        <w:t>а</w:t>
      </w:r>
      <w:r w:rsidRPr="00A1078E">
        <w:rPr>
          <w:rFonts w:eastAsia="Arial"/>
          <w:b w:val="0"/>
          <w:bCs/>
          <w:w w:val="97"/>
          <w:sz w:val="24"/>
          <w:szCs w:val="24"/>
        </w:rPr>
        <w:t>н</w:t>
      </w:r>
      <w:r w:rsidRPr="00A1078E">
        <w:rPr>
          <w:rFonts w:eastAsia="Arial"/>
          <w:b w:val="0"/>
          <w:bCs/>
          <w:w w:val="96"/>
          <w:sz w:val="24"/>
          <w:szCs w:val="24"/>
        </w:rPr>
        <w:t>ий</w:t>
      </w:r>
      <w:r w:rsidRPr="00A1078E">
        <w:rPr>
          <w:rFonts w:eastAsia="Arial"/>
          <w:b w:val="0"/>
          <w:bCs/>
          <w:sz w:val="24"/>
          <w:szCs w:val="24"/>
        </w:rPr>
        <w:t>;</w:t>
      </w:r>
      <w:r w:rsidRPr="00A1078E">
        <w:rPr>
          <w:rFonts w:eastAsia="Arial"/>
          <w:b w:val="0"/>
          <w:bCs/>
          <w:sz w:val="24"/>
          <w:szCs w:val="24"/>
          <w:lang w:val="kk-KZ"/>
        </w:rPr>
        <w:t xml:space="preserve"> </w:t>
      </w:r>
      <w:r w:rsidRPr="00A1078E">
        <w:rPr>
          <w:rFonts w:eastAsia="Arial"/>
          <w:b w:val="0"/>
          <w:bCs/>
          <w:sz w:val="24"/>
          <w:szCs w:val="24"/>
        </w:rPr>
        <w:t>2015.</w:t>
      </w:r>
      <w:r w:rsidRPr="00A1078E">
        <w:rPr>
          <w:rFonts w:eastAsia="Arial"/>
          <w:b w:val="0"/>
          <w:bCs/>
          <w:sz w:val="24"/>
          <w:szCs w:val="24"/>
          <w:lang w:val="kk-KZ"/>
        </w:rPr>
        <w:t xml:space="preserve"> </w:t>
      </w:r>
      <w:r w:rsidRPr="00A1078E">
        <w:rPr>
          <w:rFonts w:eastAsia="Arial"/>
          <w:b w:val="0"/>
          <w:bCs/>
          <w:sz w:val="24"/>
          <w:szCs w:val="24"/>
        </w:rPr>
        <w:t>328</w:t>
      </w:r>
      <w:r w:rsidRPr="00A1078E">
        <w:rPr>
          <w:rFonts w:eastAsia="Arial"/>
          <w:b w:val="0"/>
          <w:bCs/>
          <w:w w:val="104"/>
          <w:sz w:val="24"/>
          <w:szCs w:val="24"/>
        </w:rPr>
        <w:t>с</w:t>
      </w:r>
    </w:p>
    <w:p w14:paraId="411B45A8" w14:textId="77777777" w:rsidR="00A1078E" w:rsidRDefault="00A1078E" w:rsidP="00A1078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C6F450" w14:textId="0EB1411A" w:rsidR="00A1078E" w:rsidRPr="00A1078E" w:rsidRDefault="00A1078E" w:rsidP="00A1078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10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A1078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679768B1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8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1078E">
          <w:rPr>
            <w:rStyle w:val="ac"/>
            <w:rFonts w:ascii="Times New Roman" w:hAnsi="Times New Roman" w:cs="Times New Roman"/>
            <w:sz w:val="24"/>
            <w:szCs w:val="24"/>
          </w:rPr>
          <w:t xml:space="preserve">http://elibrary.kaznu.kz/ru/ </w:t>
        </w:r>
      </w:hyperlink>
    </w:p>
    <w:p w14:paraId="36984104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1078E">
          <w:rPr>
            <w:rStyle w:val="ac"/>
            <w:rFonts w:ascii="Times New Roman" w:hAnsi="Times New Roman" w:cs="Times New Roman"/>
            <w:sz w:val="24"/>
            <w:szCs w:val="24"/>
          </w:rPr>
          <w:t>https://mosmetod.ru/</w:t>
        </w:r>
      </w:hyperlink>
    </w:p>
    <w:p w14:paraId="0A0313D1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8E">
        <w:rPr>
          <w:rFonts w:ascii="Times New Roman" w:hAnsi="Times New Roman" w:cs="Times New Roman"/>
          <w:sz w:val="24"/>
          <w:szCs w:val="24"/>
        </w:rPr>
        <w:t>https://works.doklad.ru/</w:t>
      </w:r>
    </w:p>
    <w:p w14:paraId="331BF8D7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078E">
        <w:rPr>
          <w:rFonts w:ascii="Times New Roman" w:hAnsi="Times New Roman" w:cs="Times New Roman"/>
          <w:sz w:val="24"/>
          <w:szCs w:val="24"/>
        </w:rPr>
        <w:t xml:space="preserve"> https:</w:t>
      </w:r>
      <w:hyperlink r:id="rId7" w:history="1">
        <w:r w:rsidRPr="00A1078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//cyberleninka.ru/</w:t>
        </w:r>
      </w:hyperlink>
      <w:r w:rsidRPr="00A107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26279F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78E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history="1">
        <w:r w:rsidRPr="00A1078E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79CADE98" w14:textId="77777777" w:rsidR="00A1078E" w:rsidRPr="00A1078E" w:rsidRDefault="00A1078E" w:rsidP="00A1078E">
      <w:pPr>
        <w:pStyle w:val="a7"/>
        <w:numPr>
          <w:ilvl w:val="0"/>
          <w:numId w:val="13"/>
        </w:num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1078E">
          <w:rPr>
            <w:rStyle w:val="ac"/>
            <w:rFonts w:ascii="Times New Roman" w:hAnsi="Times New Roman" w:cs="Times New Roman"/>
            <w:sz w:val="24"/>
            <w:szCs w:val="24"/>
          </w:rPr>
          <w:t>https://www.twirpx.com/</w:t>
        </w:r>
      </w:hyperlink>
    </w:p>
    <w:p w14:paraId="476D78CA" w14:textId="76CA5345" w:rsidR="00A1078E" w:rsidRPr="00A1078E" w:rsidRDefault="00A1078E" w:rsidP="00A1078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78E">
        <w:rPr>
          <w:rFonts w:ascii="Times New Roman" w:hAnsi="Times New Roman" w:cs="Times New Roman"/>
          <w:sz w:val="24"/>
          <w:szCs w:val="24"/>
        </w:rPr>
        <w:t>MOOC/видео</w:t>
      </w:r>
      <w:r w:rsidRPr="00A1078E">
        <w:rPr>
          <w:rFonts w:ascii="Times New Roman" w:hAnsi="Times New Roman" w:cs="Times New Roman"/>
          <w:sz w:val="24"/>
          <w:szCs w:val="24"/>
          <w:lang w:val="kk-KZ"/>
        </w:rPr>
        <w:t>дәрістер және</w:t>
      </w:r>
      <w:r w:rsidRPr="00A1078E">
        <w:rPr>
          <w:rFonts w:ascii="Times New Roman" w:hAnsi="Times New Roman" w:cs="Times New Roman"/>
          <w:sz w:val="24"/>
          <w:szCs w:val="24"/>
        </w:rPr>
        <w:t xml:space="preserve"> т.</w:t>
      </w:r>
      <w:r w:rsidRPr="00A1078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1078E">
        <w:rPr>
          <w:rFonts w:ascii="Times New Roman" w:hAnsi="Times New Roman" w:cs="Times New Roman"/>
          <w:sz w:val="24"/>
          <w:szCs w:val="24"/>
        </w:rPr>
        <w:t>.</w:t>
      </w:r>
    </w:p>
    <w:sectPr w:rsidR="00A1078E" w:rsidRPr="00A1078E" w:rsidSect="0008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06D"/>
    <w:multiLevelType w:val="singleLevel"/>
    <w:tmpl w:val="57A02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D867580"/>
    <w:multiLevelType w:val="hybridMultilevel"/>
    <w:tmpl w:val="E452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3AF"/>
    <w:multiLevelType w:val="hybridMultilevel"/>
    <w:tmpl w:val="E4B46A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2E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EA2B58"/>
    <w:multiLevelType w:val="hybridMultilevel"/>
    <w:tmpl w:val="12D6F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B6FA2"/>
    <w:multiLevelType w:val="hybridMultilevel"/>
    <w:tmpl w:val="7854AD32"/>
    <w:lvl w:ilvl="0" w:tplc="672098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3A173B9C"/>
    <w:multiLevelType w:val="hybridMultilevel"/>
    <w:tmpl w:val="42A661B6"/>
    <w:lvl w:ilvl="0" w:tplc="C0CA917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1076BBE"/>
    <w:multiLevelType w:val="hybridMultilevel"/>
    <w:tmpl w:val="6E2A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65D35"/>
    <w:multiLevelType w:val="hybridMultilevel"/>
    <w:tmpl w:val="D0F83AE2"/>
    <w:lvl w:ilvl="0" w:tplc="39DC118E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9735A9E"/>
    <w:multiLevelType w:val="hybridMultilevel"/>
    <w:tmpl w:val="2BE8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34639"/>
    <w:multiLevelType w:val="hybridMultilevel"/>
    <w:tmpl w:val="12021586"/>
    <w:lvl w:ilvl="0" w:tplc="AAECABE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04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133670">
    <w:abstractNumId w:val="4"/>
    <w:lvlOverride w:ilvl="0">
      <w:startOverride w:val="1"/>
    </w:lvlOverride>
  </w:num>
  <w:num w:numId="3" w16cid:durableId="1503929253">
    <w:abstractNumId w:val="0"/>
    <w:lvlOverride w:ilvl="0">
      <w:startOverride w:val="1"/>
    </w:lvlOverride>
  </w:num>
  <w:num w:numId="4" w16cid:durableId="68232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86304">
    <w:abstractNumId w:val="3"/>
  </w:num>
  <w:num w:numId="6" w16cid:durableId="630598710">
    <w:abstractNumId w:val="8"/>
  </w:num>
  <w:num w:numId="7" w16cid:durableId="708147961">
    <w:abstractNumId w:val="7"/>
  </w:num>
  <w:num w:numId="8" w16cid:durableId="1801681684">
    <w:abstractNumId w:val="10"/>
  </w:num>
  <w:num w:numId="9" w16cid:durableId="1633290117">
    <w:abstractNumId w:val="12"/>
  </w:num>
  <w:num w:numId="10" w16cid:durableId="836188850">
    <w:abstractNumId w:val="1"/>
  </w:num>
  <w:num w:numId="11" w16cid:durableId="988637451">
    <w:abstractNumId w:val="6"/>
  </w:num>
  <w:num w:numId="12" w16cid:durableId="762645057">
    <w:abstractNumId w:val="9"/>
  </w:num>
  <w:num w:numId="13" w16cid:durableId="559023220">
    <w:abstractNumId w:val="13"/>
  </w:num>
  <w:num w:numId="14" w16cid:durableId="66960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FA"/>
    <w:rsid w:val="00031E5D"/>
    <w:rsid w:val="0004155A"/>
    <w:rsid w:val="0004607F"/>
    <w:rsid w:val="000510FA"/>
    <w:rsid w:val="00055410"/>
    <w:rsid w:val="0008266F"/>
    <w:rsid w:val="00084760"/>
    <w:rsid w:val="000C3035"/>
    <w:rsid w:val="000E2B01"/>
    <w:rsid w:val="0018591C"/>
    <w:rsid w:val="00196818"/>
    <w:rsid w:val="001A704B"/>
    <w:rsid w:val="001E5690"/>
    <w:rsid w:val="001F7D3F"/>
    <w:rsid w:val="00221C89"/>
    <w:rsid w:val="00231975"/>
    <w:rsid w:val="00237D20"/>
    <w:rsid w:val="00243902"/>
    <w:rsid w:val="002A39FB"/>
    <w:rsid w:val="002E7C61"/>
    <w:rsid w:val="00314015"/>
    <w:rsid w:val="00344C3A"/>
    <w:rsid w:val="00347784"/>
    <w:rsid w:val="00350CAF"/>
    <w:rsid w:val="003535B5"/>
    <w:rsid w:val="00367133"/>
    <w:rsid w:val="0044663C"/>
    <w:rsid w:val="00454BB8"/>
    <w:rsid w:val="00460946"/>
    <w:rsid w:val="004A274A"/>
    <w:rsid w:val="004F3B39"/>
    <w:rsid w:val="005367DB"/>
    <w:rsid w:val="005A4077"/>
    <w:rsid w:val="0061564D"/>
    <w:rsid w:val="0062348A"/>
    <w:rsid w:val="00637665"/>
    <w:rsid w:val="00676E18"/>
    <w:rsid w:val="006829E7"/>
    <w:rsid w:val="006A62E7"/>
    <w:rsid w:val="006B0903"/>
    <w:rsid w:val="006B3AEB"/>
    <w:rsid w:val="006C3B5B"/>
    <w:rsid w:val="006C7ACA"/>
    <w:rsid w:val="006D0663"/>
    <w:rsid w:val="006E07F6"/>
    <w:rsid w:val="006E58AA"/>
    <w:rsid w:val="00702322"/>
    <w:rsid w:val="00711DD2"/>
    <w:rsid w:val="00754323"/>
    <w:rsid w:val="00785433"/>
    <w:rsid w:val="007D40D0"/>
    <w:rsid w:val="007E4E03"/>
    <w:rsid w:val="008508C7"/>
    <w:rsid w:val="00863E3B"/>
    <w:rsid w:val="0087303F"/>
    <w:rsid w:val="00874BA0"/>
    <w:rsid w:val="0088750A"/>
    <w:rsid w:val="008B441B"/>
    <w:rsid w:val="008B74F3"/>
    <w:rsid w:val="008D0A33"/>
    <w:rsid w:val="0091552A"/>
    <w:rsid w:val="009224DE"/>
    <w:rsid w:val="0092621F"/>
    <w:rsid w:val="009A6553"/>
    <w:rsid w:val="009B0D8C"/>
    <w:rsid w:val="009B7D11"/>
    <w:rsid w:val="009C4419"/>
    <w:rsid w:val="009C6F6F"/>
    <w:rsid w:val="009E7486"/>
    <w:rsid w:val="00A1078E"/>
    <w:rsid w:val="00A11B24"/>
    <w:rsid w:val="00A224B6"/>
    <w:rsid w:val="00A4334C"/>
    <w:rsid w:val="00A9296F"/>
    <w:rsid w:val="00AB5010"/>
    <w:rsid w:val="00AC734B"/>
    <w:rsid w:val="00AD4C24"/>
    <w:rsid w:val="00AE37BC"/>
    <w:rsid w:val="00B2711D"/>
    <w:rsid w:val="00B56B32"/>
    <w:rsid w:val="00B66D49"/>
    <w:rsid w:val="00B84E71"/>
    <w:rsid w:val="00B92391"/>
    <w:rsid w:val="00B92803"/>
    <w:rsid w:val="00B92DD8"/>
    <w:rsid w:val="00C111DD"/>
    <w:rsid w:val="00D22E4A"/>
    <w:rsid w:val="00D44398"/>
    <w:rsid w:val="00D77250"/>
    <w:rsid w:val="00D97B78"/>
    <w:rsid w:val="00DC20BA"/>
    <w:rsid w:val="00E55273"/>
    <w:rsid w:val="00EE33D5"/>
    <w:rsid w:val="00EE349E"/>
    <w:rsid w:val="00EF0B60"/>
    <w:rsid w:val="00EF723E"/>
    <w:rsid w:val="00F06700"/>
    <w:rsid w:val="00F524E4"/>
    <w:rsid w:val="00F65700"/>
    <w:rsid w:val="00FE064A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57E"/>
  <w15:docId w15:val="{EA899AC0-98BB-4D44-A2E9-3D74F23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5700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0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510F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0510FA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rsid w:val="000510FA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2">
    <w:name w:val="Body Text 2"/>
    <w:basedOn w:val="a"/>
    <w:link w:val="20"/>
    <w:rsid w:val="000510FA"/>
    <w:pPr>
      <w:spacing w:after="0" w:line="240" w:lineRule="auto"/>
      <w:jc w:val="both"/>
    </w:pPr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character" w:customStyle="1" w:styleId="20">
    <w:name w:val="Основной текст 2 Знак"/>
    <w:basedOn w:val="a0"/>
    <w:link w:val="2"/>
    <w:rsid w:val="000510FA"/>
    <w:rPr>
      <w:rFonts w:ascii="Times Kaz" w:eastAsia="Times New Roman" w:hAnsi="Times Kaz" w:cs="Times New Roman"/>
      <w:b/>
      <w:sz w:val="28"/>
      <w:szCs w:val="20"/>
      <w:lang w:val="en-US" w:eastAsia="ko-KR"/>
    </w:rPr>
  </w:style>
  <w:style w:type="paragraph" w:customStyle="1" w:styleId="11">
    <w:name w:val="Обычный1"/>
    <w:rsid w:val="000510F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0510FA"/>
    <w:pPr>
      <w:tabs>
        <w:tab w:val="left" w:pos="7655"/>
      </w:tabs>
      <w:ind w:right="-99"/>
      <w:jc w:val="both"/>
    </w:pPr>
    <w:rPr>
      <w:sz w:val="24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D77250"/>
    <w:pPr>
      <w:ind w:left="720"/>
      <w:contextualSpacing/>
    </w:pPr>
  </w:style>
  <w:style w:type="character" w:styleId="a9">
    <w:name w:val="page number"/>
    <w:basedOn w:val="a0"/>
    <w:rsid w:val="0004607F"/>
  </w:style>
  <w:style w:type="paragraph" w:styleId="aa">
    <w:name w:val="Body Text Indent"/>
    <w:basedOn w:val="a"/>
    <w:link w:val="ab"/>
    <w:uiPriority w:val="99"/>
    <w:semiHidden/>
    <w:unhideWhenUsed/>
    <w:rsid w:val="0004607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607F"/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4A274A"/>
  </w:style>
  <w:style w:type="character" w:styleId="ac">
    <w:name w:val="Hyperlink"/>
    <w:basedOn w:val="a0"/>
    <w:unhideWhenUsed/>
    <w:rsid w:val="008508C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8508C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rsid w:val="00F65700"/>
    <w:rPr>
      <w:rFonts w:ascii="Times New Roman" w:eastAsia="Times New Roman" w:hAnsi="Times New Roman" w:cs="Times New Roman"/>
      <w:b/>
      <w:sz w:val="48"/>
      <w:szCs w:val="48"/>
      <w:lang w:eastAsia="en-US"/>
    </w:rPr>
  </w:style>
  <w:style w:type="character" w:customStyle="1" w:styleId="a-size-extra-large">
    <w:name w:val="a-size-extra-large"/>
    <w:basedOn w:val="a0"/>
    <w:rsid w:val="00F65700"/>
  </w:style>
  <w:style w:type="character" w:customStyle="1" w:styleId="author">
    <w:name w:val="author"/>
    <w:basedOn w:val="a0"/>
    <w:rsid w:val="00F65700"/>
  </w:style>
  <w:style w:type="character" w:customStyle="1" w:styleId="a-color-secondary">
    <w:name w:val="a-color-secondary"/>
    <w:basedOn w:val="a0"/>
    <w:rsid w:val="00F65700"/>
  </w:style>
  <w:style w:type="character" w:customStyle="1" w:styleId="50">
    <w:name w:val="Заголовок 5 Знак"/>
    <w:basedOn w:val="a0"/>
    <w:link w:val="5"/>
    <w:semiHidden/>
    <w:rsid w:val="00A11B2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pple-converted-space">
    <w:name w:val="apple-converted-space"/>
    <w:basedOn w:val="a0"/>
    <w:rsid w:val="00A11B24"/>
  </w:style>
  <w:style w:type="character" w:styleId="ad">
    <w:name w:val="Unresolved Mention"/>
    <w:basedOn w:val="a0"/>
    <w:uiPriority w:val="99"/>
    <w:semiHidden/>
    <w:unhideWhenUsed/>
    <w:rsid w:val="00922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Диас Суюнбай</cp:lastModifiedBy>
  <cp:revision>22</cp:revision>
  <dcterms:created xsi:type="dcterms:W3CDTF">2024-09-14T18:20:00Z</dcterms:created>
  <dcterms:modified xsi:type="dcterms:W3CDTF">2025-09-16T19:40:00Z</dcterms:modified>
</cp:coreProperties>
</file>